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45552" w14:textId="77777777" w:rsidR="00825D82" w:rsidRPr="00DA0F44" w:rsidRDefault="00825D82" w:rsidP="00825D82">
      <w:pPr>
        <w:spacing w:before="120" w:after="120" w:line="264" w:lineRule="auto"/>
        <w:jc w:val="right"/>
        <w:rPr>
          <w:color w:val="000000" w:themeColor="text1"/>
          <w:sz w:val="8"/>
          <w:szCs w:val="21"/>
        </w:rPr>
      </w:pPr>
    </w:p>
    <w:p w14:paraId="6B19EC20" w14:textId="6EC825A0" w:rsidR="00825D82" w:rsidRPr="00DA0F44" w:rsidRDefault="0007514E" w:rsidP="00825D82">
      <w:pPr>
        <w:spacing w:before="120" w:after="120" w:line="264" w:lineRule="auto"/>
        <w:jc w:val="right"/>
        <w:rPr>
          <w:color w:val="000000" w:themeColor="text1"/>
        </w:rPr>
      </w:pPr>
      <w:r>
        <w:rPr>
          <w:color w:val="000000" w:themeColor="text1"/>
        </w:rPr>
        <w:t>Hà Nội</w:t>
      </w:r>
      <w:r w:rsidR="00A737C4" w:rsidRPr="00DA0F44">
        <w:rPr>
          <w:color w:val="000000" w:themeColor="text1"/>
        </w:rPr>
        <w:t>, ngày</w:t>
      </w:r>
      <w:r>
        <w:rPr>
          <w:color w:val="000000" w:themeColor="text1"/>
        </w:rPr>
        <w:t xml:space="preserve"> </w:t>
      </w:r>
      <w:r w:rsidR="00FC35B4">
        <w:rPr>
          <w:color w:val="000000" w:themeColor="text1"/>
        </w:rPr>
        <w:t>30</w:t>
      </w:r>
      <w:r>
        <w:rPr>
          <w:color w:val="000000" w:themeColor="text1"/>
        </w:rPr>
        <w:t xml:space="preserve"> </w:t>
      </w:r>
      <w:r w:rsidR="001E0CBE" w:rsidRPr="00DA0F44">
        <w:rPr>
          <w:color w:val="000000" w:themeColor="text1"/>
        </w:rPr>
        <w:t xml:space="preserve"> </w:t>
      </w:r>
      <w:r w:rsidR="00A737C4" w:rsidRPr="00DA0F44">
        <w:rPr>
          <w:color w:val="000000" w:themeColor="text1"/>
        </w:rPr>
        <w:t xml:space="preserve">tháng </w:t>
      </w:r>
      <w:r w:rsidR="00FC35B4">
        <w:rPr>
          <w:color w:val="000000" w:themeColor="text1"/>
        </w:rPr>
        <w:t>6</w:t>
      </w:r>
      <w:r w:rsidR="00A737C4" w:rsidRPr="00DA0F44">
        <w:rPr>
          <w:color w:val="000000" w:themeColor="text1"/>
        </w:rPr>
        <w:t xml:space="preserve"> n</w:t>
      </w:r>
      <w:r w:rsidR="00825D82" w:rsidRPr="00DA0F44">
        <w:rPr>
          <w:color w:val="000000" w:themeColor="text1"/>
        </w:rPr>
        <w:t>ăm 20</w:t>
      </w:r>
      <w:r w:rsidR="00602212" w:rsidRPr="00DA0F44">
        <w:rPr>
          <w:color w:val="000000" w:themeColor="text1"/>
        </w:rPr>
        <w:t>2</w:t>
      </w:r>
      <w:r w:rsidR="00777D4D" w:rsidRPr="00DA0F44">
        <w:rPr>
          <w:color w:val="000000" w:themeColor="text1"/>
        </w:rPr>
        <w:t>1</w:t>
      </w:r>
    </w:p>
    <w:p w14:paraId="3FF761F6" w14:textId="2BEF3298" w:rsidR="00A313D5" w:rsidRPr="00DA0F44" w:rsidRDefault="00A313D5" w:rsidP="00A313D5">
      <w:pPr>
        <w:widowControl w:val="0"/>
        <w:spacing w:before="240" w:after="60" w:line="276" w:lineRule="auto"/>
        <w:jc w:val="center"/>
        <w:rPr>
          <w:b/>
          <w:color w:val="000000" w:themeColor="text1"/>
          <w:sz w:val="32"/>
          <w:szCs w:val="32"/>
        </w:rPr>
      </w:pPr>
      <w:r w:rsidRPr="00DA0F44">
        <w:rPr>
          <w:b/>
          <w:color w:val="000000" w:themeColor="text1"/>
          <w:sz w:val="32"/>
          <w:szCs w:val="32"/>
        </w:rPr>
        <w:t xml:space="preserve">TỜ TRÌNH </w:t>
      </w:r>
    </w:p>
    <w:p w14:paraId="1075EB5E" w14:textId="7AFE590B" w:rsidR="0090062C" w:rsidRPr="00DA0F44" w:rsidRDefault="009F2D16" w:rsidP="00A313D5">
      <w:pPr>
        <w:spacing w:before="60" w:after="360" w:line="276" w:lineRule="auto"/>
        <w:jc w:val="center"/>
        <w:rPr>
          <w:i/>
          <w:color w:val="000000" w:themeColor="text1"/>
        </w:rPr>
      </w:pPr>
      <w:r w:rsidRPr="00DA0F44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31961939" wp14:editId="5A3D4148">
                <wp:simplePos x="0" y="0"/>
                <wp:positionH relativeFrom="column">
                  <wp:posOffset>2378075</wp:posOffset>
                </wp:positionH>
                <wp:positionV relativeFrom="paragraph">
                  <wp:posOffset>226694</wp:posOffset>
                </wp:positionV>
                <wp:extent cx="1316355" cy="0"/>
                <wp:effectExtent l="0" t="0" r="361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6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E85099" id="Straight Connector 2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.25pt,17.85pt" to="290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rR6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"/>
            </w:pict>
          </mc:Fallback>
        </mc:AlternateContent>
      </w:r>
      <w:r w:rsidR="00541D77" w:rsidRPr="00DA0F44">
        <w:rPr>
          <w:i/>
          <w:color w:val="000000" w:themeColor="text1"/>
        </w:rPr>
        <w:t>(</w:t>
      </w:r>
      <w:r w:rsidR="0090062C" w:rsidRPr="00DA0F44">
        <w:rPr>
          <w:i/>
          <w:color w:val="000000" w:themeColor="text1"/>
        </w:rPr>
        <w:t xml:space="preserve">V/v </w:t>
      </w:r>
      <w:r w:rsidR="00950BC6" w:rsidRPr="00DA0F44">
        <w:rPr>
          <w:i/>
          <w:color w:val="000000" w:themeColor="text1"/>
        </w:rPr>
        <w:t>Thù lao HĐQT năm 20</w:t>
      </w:r>
      <w:r w:rsidR="00777D4D" w:rsidRPr="00DA0F44">
        <w:rPr>
          <w:i/>
          <w:color w:val="000000" w:themeColor="text1"/>
        </w:rPr>
        <w:t>20</w:t>
      </w:r>
      <w:r w:rsidR="00950BC6" w:rsidRPr="00DA0F44">
        <w:rPr>
          <w:i/>
          <w:color w:val="000000" w:themeColor="text1"/>
        </w:rPr>
        <w:t xml:space="preserve"> và kế hoạch năm 20</w:t>
      </w:r>
      <w:r w:rsidR="00602212" w:rsidRPr="00DA0F44">
        <w:rPr>
          <w:i/>
          <w:color w:val="000000" w:themeColor="text1"/>
        </w:rPr>
        <w:t>2</w:t>
      </w:r>
      <w:r w:rsidR="00777D4D" w:rsidRPr="00DA0F44">
        <w:rPr>
          <w:i/>
          <w:color w:val="000000" w:themeColor="text1"/>
        </w:rPr>
        <w:t>1</w:t>
      </w:r>
      <w:r w:rsidR="00541D77" w:rsidRPr="00DA0F44">
        <w:rPr>
          <w:i/>
          <w:color w:val="000000" w:themeColor="text1"/>
        </w:rPr>
        <w:t>)</w:t>
      </w:r>
    </w:p>
    <w:p w14:paraId="16D33630" w14:textId="3717C0B8" w:rsidR="00660F01" w:rsidRPr="00DA0F44" w:rsidRDefault="00541D77" w:rsidP="00570311">
      <w:pPr>
        <w:widowControl w:val="0"/>
        <w:spacing w:before="120" w:after="120" w:line="312" w:lineRule="auto"/>
        <w:jc w:val="center"/>
        <w:rPr>
          <w:b/>
          <w:color w:val="000000" w:themeColor="text1"/>
          <w:sz w:val="28"/>
        </w:rPr>
      </w:pPr>
      <w:r w:rsidRPr="00DA0F44">
        <w:rPr>
          <w:b/>
          <w:color w:val="000000" w:themeColor="text1"/>
          <w:u w:val="single"/>
        </w:rPr>
        <w:t>Kính gửi</w:t>
      </w:r>
      <w:r w:rsidRPr="00DA0F44">
        <w:rPr>
          <w:b/>
          <w:color w:val="000000" w:themeColor="text1"/>
        </w:rPr>
        <w:t>:</w:t>
      </w:r>
      <w:r w:rsidR="00824CE6" w:rsidRPr="00DA0F44">
        <w:rPr>
          <w:color w:val="000000" w:themeColor="text1"/>
        </w:rPr>
        <w:t xml:space="preserve"> </w:t>
      </w:r>
      <w:r w:rsidR="00C372C6" w:rsidRPr="00DA0F44">
        <w:rPr>
          <w:b/>
          <w:color w:val="000000" w:themeColor="text1"/>
        </w:rPr>
        <w:t>Đại hội đồ</w:t>
      </w:r>
      <w:r w:rsidRPr="00DA0F44">
        <w:rPr>
          <w:b/>
          <w:color w:val="000000" w:themeColor="text1"/>
        </w:rPr>
        <w:t>ng cổ đông thường niên năm 20</w:t>
      </w:r>
      <w:r w:rsidR="00602212" w:rsidRPr="00DA0F44">
        <w:rPr>
          <w:b/>
          <w:color w:val="000000" w:themeColor="text1"/>
        </w:rPr>
        <w:t>20</w:t>
      </w:r>
      <w:r w:rsidRPr="00DA0F44">
        <w:rPr>
          <w:b/>
          <w:color w:val="000000" w:themeColor="text1"/>
        </w:rPr>
        <w:t xml:space="preserve"> CTCP </w:t>
      </w:r>
      <w:r w:rsidR="000A617E">
        <w:rPr>
          <w:b/>
          <w:color w:val="000000" w:themeColor="text1"/>
        </w:rPr>
        <w:t>Sản xuất, Thương mại và Dịch vụ ô tô PTM</w:t>
      </w:r>
    </w:p>
    <w:p w14:paraId="7A8F30B9" w14:textId="63BF95AD" w:rsidR="00760A6C" w:rsidRPr="00DA0F44" w:rsidRDefault="00541D77" w:rsidP="001F04F0">
      <w:pPr>
        <w:widowControl w:val="0"/>
        <w:spacing w:before="120" w:after="120" w:line="276" w:lineRule="auto"/>
        <w:jc w:val="both"/>
        <w:rPr>
          <w:i/>
          <w:color w:val="000000" w:themeColor="text1"/>
        </w:rPr>
      </w:pPr>
      <w:r w:rsidRPr="00DA0F44">
        <w:rPr>
          <w:i/>
          <w:color w:val="000000" w:themeColor="text1"/>
        </w:rPr>
        <w:t>Căn cứ</w:t>
      </w:r>
      <w:r w:rsidR="00AC6F87" w:rsidRPr="00DA0F44">
        <w:rPr>
          <w:i/>
          <w:color w:val="000000" w:themeColor="text1"/>
        </w:rPr>
        <w:t>:</w:t>
      </w:r>
      <w:r w:rsidRPr="00DA0F44">
        <w:rPr>
          <w:i/>
          <w:color w:val="000000" w:themeColor="text1"/>
        </w:rPr>
        <w:t xml:space="preserve"> </w:t>
      </w:r>
    </w:p>
    <w:p w14:paraId="356E4726" w14:textId="77777777" w:rsidR="00DD49F4" w:rsidRPr="00DD49F4" w:rsidRDefault="00DD49F4" w:rsidP="00DD49F4">
      <w:pPr>
        <w:pStyle w:val="ListParagraph"/>
        <w:widowControl w:val="0"/>
        <w:numPr>
          <w:ilvl w:val="0"/>
          <w:numId w:val="19"/>
        </w:numPr>
        <w:spacing w:before="120" w:after="120" w:line="276" w:lineRule="auto"/>
        <w:ind w:left="720"/>
        <w:contextualSpacing w:val="0"/>
        <w:jc w:val="both"/>
        <w:rPr>
          <w:i/>
          <w:color w:val="000000" w:themeColor="text1"/>
        </w:rPr>
      </w:pPr>
      <w:r w:rsidRPr="00DD49F4">
        <w:rPr>
          <w:i/>
          <w:color w:val="000000" w:themeColor="text1"/>
        </w:rPr>
        <w:t>Luật Doanh nghiệp số 59/2020/QH14 thông qua ngày 17 tháng 6 năm 2020;</w:t>
      </w:r>
    </w:p>
    <w:p w14:paraId="0DC670B6" w14:textId="62AC3A18" w:rsidR="00EE5591" w:rsidRPr="00DA0F44" w:rsidRDefault="00DD49F4" w:rsidP="00DD49F4">
      <w:pPr>
        <w:pStyle w:val="ListParagraph"/>
        <w:widowControl w:val="0"/>
        <w:numPr>
          <w:ilvl w:val="0"/>
          <w:numId w:val="19"/>
        </w:numPr>
        <w:spacing w:before="120" w:after="120" w:line="276" w:lineRule="auto"/>
        <w:ind w:left="720"/>
        <w:contextualSpacing w:val="0"/>
        <w:jc w:val="both"/>
        <w:rPr>
          <w:i/>
          <w:color w:val="000000" w:themeColor="text1"/>
        </w:rPr>
      </w:pPr>
      <w:r w:rsidRPr="00DD49F4">
        <w:rPr>
          <w:i/>
          <w:color w:val="000000" w:themeColor="text1"/>
        </w:rPr>
        <w:t>Luật Chứng khoán số 54/2019/QH14 thông qua ngày 26 tháng 11 năm 2019</w:t>
      </w:r>
      <w:r w:rsidR="00F46D4F" w:rsidRPr="00DA0F44">
        <w:rPr>
          <w:i/>
          <w:color w:val="000000" w:themeColor="text1"/>
        </w:rPr>
        <w:t>;</w:t>
      </w:r>
    </w:p>
    <w:p w14:paraId="6536D30B" w14:textId="1498C187" w:rsidR="00541D77" w:rsidRPr="00DA0F44" w:rsidRDefault="00A55385" w:rsidP="001F04F0">
      <w:pPr>
        <w:pStyle w:val="ListParagraph"/>
        <w:widowControl w:val="0"/>
        <w:numPr>
          <w:ilvl w:val="0"/>
          <w:numId w:val="19"/>
        </w:numPr>
        <w:spacing w:before="120" w:after="120" w:line="276" w:lineRule="auto"/>
        <w:ind w:left="720"/>
        <w:contextualSpacing w:val="0"/>
        <w:jc w:val="both"/>
        <w:rPr>
          <w:i/>
          <w:color w:val="000000" w:themeColor="text1"/>
        </w:rPr>
      </w:pPr>
      <w:r w:rsidRPr="00DA0F44">
        <w:rPr>
          <w:i/>
          <w:color w:val="000000" w:themeColor="text1"/>
        </w:rPr>
        <w:t xml:space="preserve">Điều lệ tổ chức </w:t>
      </w:r>
      <w:r w:rsidR="00760A6C" w:rsidRPr="00DA0F44">
        <w:rPr>
          <w:i/>
          <w:color w:val="000000" w:themeColor="text1"/>
        </w:rPr>
        <w:t>và hoạt động của CTCP</w:t>
      </w:r>
      <w:r w:rsidRPr="00DA0F44">
        <w:rPr>
          <w:i/>
          <w:color w:val="000000" w:themeColor="text1"/>
        </w:rPr>
        <w:t xml:space="preserve"> </w:t>
      </w:r>
      <w:r w:rsidR="000A617E">
        <w:rPr>
          <w:i/>
          <w:color w:val="000000" w:themeColor="text1"/>
        </w:rPr>
        <w:t>Sản xuất, Thương mại và Dịch vụ ô tô PTM</w:t>
      </w:r>
      <w:r w:rsidR="001D6D19" w:rsidRPr="00DA0F44">
        <w:rPr>
          <w:i/>
          <w:color w:val="000000" w:themeColor="text1"/>
        </w:rPr>
        <w:t>;</w:t>
      </w:r>
    </w:p>
    <w:p w14:paraId="5A0AF79B" w14:textId="41D71DDE" w:rsidR="00950BC6" w:rsidRPr="00DA0F44" w:rsidRDefault="00D95AFB" w:rsidP="001F04F0">
      <w:pPr>
        <w:pStyle w:val="ListParagraph"/>
        <w:widowControl w:val="0"/>
        <w:numPr>
          <w:ilvl w:val="0"/>
          <w:numId w:val="19"/>
        </w:numPr>
        <w:spacing w:before="120" w:after="120" w:line="276" w:lineRule="auto"/>
        <w:ind w:left="720"/>
        <w:contextualSpacing w:val="0"/>
        <w:jc w:val="both"/>
        <w:rPr>
          <w:i/>
          <w:color w:val="000000" w:themeColor="text1"/>
        </w:rPr>
      </w:pPr>
      <w:r w:rsidRPr="00DA0F44">
        <w:rPr>
          <w:i/>
          <w:color w:val="000000" w:themeColor="text1"/>
        </w:rPr>
        <w:t>Căn cứ Nghị định số 155/2020/NĐ-CP ngày 31 tháng 12 năm 2020 của Chính phủ quy định chi tiết thi hành một số điêu của Luật Chứng khoán;</w:t>
      </w:r>
    </w:p>
    <w:p w14:paraId="559D0EEA" w14:textId="0930EDEF" w:rsidR="00824CE6" w:rsidRPr="00DA0F44" w:rsidRDefault="001D6D19" w:rsidP="001F04F0">
      <w:pPr>
        <w:pStyle w:val="ListParagraph"/>
        <w:widowControl w:val="0"/>
        <w:numPr>
          <w:ilvl w:val="0"/>
          <w:numId w:val="19"/>
        </w:numPr>
        <w:spacing w:before="120" w:after="120" w:line="276" w:lineRule="auto"/>
        <w:ind w:left="720"/>
        <w:contextualSpacing w:val="0"/>
        <w:jc w:val="both"/>
        <w:rPr>
          <w:i/>
          <w:color w:val="000000" w:themeColor="text1"/>
        </w:rPr>
      </w:pPr>
      <w:r w:rsidRPr="00DA0F44">
        <w:rPr>
          <w:i/>
          <w:color w:val="000000" w:themeColor="text1"/>
        </w:rPr>
        <w:t xml:space="preserve">Nghị quyết </w:t>
      </w:r>
      <w:r w:rsidR="00760A6C" w:rsidRPr="00DA0F44">
        <w:rPr>
          <w:i/>
          <w:color w:val="000000" w:themeColor="text1"/>
        </w:rPr>
        <w:t xml:space="preserve">HĐQT </w:t>
      </w:r>
      <w:r w:rsidRPr="00DA0F44">
        <w:rPr>
          <w:i/>
          <w:color w:val="000000" w:themeColor="text1"/>
        </w:rPr>
        <w:t>số 0</w:t>
      </w:r>
      <w:r w:rsidR="004B5744" w:rsidRPr="00DA0F44">
        <w:rPr>
          <w:i/>
          <w:color w:val="000000" w:themeColor="text1"/>
        </w:rPr>
        <w:t>2</w:t>
      </w:r>
      <w:r w:rsidRPr="00DA0F44">
        <w:rPr>
          <w:i/>
          <w:color w:val="000000" w:themeColor="text1"/>
        </w:rPr>
        <w:t xml:space="preserve">/NQ-HĐQT ngày </w:t>
      </w:r>
      <w:r w:rsidR="004B5744" w:rsidRPr="00DA0F44">
        <w:rPr>
          <w:i/>
          <w:color w:val="000000" w:themeColor="text1"/>
        </w:rPr>
        <w:t>05</w:t>
      </w:r>
      <w:r w:rsidR="00A55385" w:rsidRPr="00DA0F44">
        <w:rPr>
          <w:i/>
          <w:color w:val="000000" w:themeColor="text1"/>
        </w:rPr>
        <w:t>/</w:t>
      </w:r>
      <w:r w:rsidRPr="00DA0F44">
        <w:rPr>
          <w:i/>
          <w:color w:val="000000" w:themeColor="text1"/>
        </w:rPr>
        <w:t>02</w:t>
      </w:r>
      <w:r w:rsidR="00A55385" w:rsidRPr="00DA0F44">
        <w:rPr>
          <w:i/>
          <w:color w:val="000000" w:themeColor="text1"/>
        </w:rPr>
        <w:t>/</w:t>
      </w:r>
      <w:r w:rsidRPr="00DA0F44">
        <w:rPr>
          <w:i/>
          <w:color w:val="000000" w:themeColor="text1"/>
        </w:rPr>
        <w:t>20</w:t>
      </w:r>
      <w:r w:rsidR="00D6481C" w:rsidRPr="00DA0F44">
        <w:rPr>
          <w:i/>
          <w:color w:val="000000" w:themeColor="text1"/>
        </w:rPr>
        <w:t>20</w:t>
      </w:r>
      <w:r w:rsidRPr="00DA0F44">
        <w:rPr>
          <w:i/>
          <w:color w:val="000000" w:themeColor="text1"/>
        </w:rPr>
        <w:t xml:space="preserve"> </w:t>
      </w:r>
      <w:r w:rsidR="00760A6C" w:rsidRPr="00DA0F44">
        <w:rPr>
          <w:i/>
          <w:color w:val="000000" w:themeColor="text1"/>
        </w:rPr>
        <w:t xml:space="preserve">về việc triệu tập </w:t>
      </w:r>
      <w:r w:rsidR="0042392F" w:rsidRPr="00DA0F44">
        <w:rPr>
          <w:i/>
          <w:color w:val="000000" w:themeColor="text1"/>
        </w:rPr>
        <w:t>Đ</w:t>
      </w:r>
      <w:r w:rsidR="00C372C6" w:rsidRPr="00DA0F44">
        <w:rPr>
          <w:i/>
          <w:color w:val="000000" w:themeColor="text1"/>
        </w:rPr>
        <w:t>HĐCĐ</w:t>
      </w:r>
      <w:r w:rsidR="00760A6C" w:rsidRPr="00DA0F44">
        <w:rPr>
          <w:i/>
          <w:color w:val="000000" w:themeColor="text1"/>
        </w:rPr>
        <w:t xml:space="preserve"> thường niên năm 20</w:t>
      </w:r>
      <w:r w:rsidR="00602212" w:rsidRPr="00DA0F44">
        <w:rPr>
          <w:i/>
          <w:color w:val="000000" w:themeColor="text1"/>
        </w:rPr>
        <w:t>2</w:t>
      </w:r>
      <w:r w:rsidR="004B5744" w:rsidRPr="00DA0F44">
        <w:rPr>
          <w:i/>
          <w:color w:val="000000" w:themeColor="text1"/>
        </w:rPr>
        <w:t>1</w:t>
      </w:r>
      <w:r w:rsidR="00A41767" w:rsidRPr="00DA0F44">
        <w:rPr>
          <w:i/>
          <w:color w:val="000000" w:themeColor="text1"/>
        </w:rPr>
        <w:t>;</w:t>
      </w:r>
    </w:p>
    <w:p w14:paraId="507F6FC7" w14:textId="22FFCD34" w:rsidR="004C1D9A" w:rsidRPr="00DA0F44" w:rsidRDefault="00A41767" w:rsidP="001F04F0">
      <w:pPr>
        <w:autoSpaceDE w:val="0"/>
        <w:autoSpaceDN w:val="0"/>
        <w:adjustRightInd w:val="0"/>
        <w:spacing w:before="120" w:after="120" w:line="276" w:lineRule="auto"/>
        <w:jc w:val="both"/>
        <w:rPr>
          <w:color w:val="000000" w:themeColor="text1"/>
        </w:rPr>
      </w:pPr>
      <w:r w:rsidRPr="00DA0F44">
        <w:rPr>
          <w:color w:val="000000" w:themeColor="text1"/>
        </w:rPr>
        <w:t xml:space="preserve">Hội đồng quản trị </w:t>
      </w:r>
      <w:r w:rsidR="00C372C6" w:rsidRPr="00DA0F44">
        <w:rPr>
          <w:color w:val="000000" w:themeColor="text1"/>
        </w:rPr>
        <w:t>CTCP</w:t>
      </w:r>
      <w:r w:rsidR="00BE71C6" w:rsidRPr="00DA0F44">
        <w:rPr>
          <w:color w:val="000000" w:themeColor="text1"/>
        </w:rPr>
        <w:t xml:space="preserve"> </w:t>
      </w:r>
      <w:r w:rsidR="000A617E">
        <w:rPr>
          <w:color w:val="000000" w:themeColor="text1"/>
        </w:rPr>
        <w:t xml:space="preserve">Sản xuất, Thương mại và Dịch vụ ô tô PTM </w:t>
      </w:r>
      <w:r w:rsidRPr="00DA0F44">
        <w:rPr>
          <w:color w:val="000000" w:themeColor="text1"/>
        </w:rPr>
        <w:t xml:space="preserve">kính trình Đại hội đồng cổ đông </w:t>
      </w:r>
      <w:r w:rsidR="004C1D9A" w:rsidRPr="00DA0F44">
        <w:rPr>
          <w:color w:val="000000" w:themeColor="text1"/>
        </w:rPr>
        <w:t xml:space="preserve">thông qua mức chi thù lao đối với </w:t>
      </w:r>
      <w:r w:rsidR="00C372C6" w:rsidRPr="00DA0F44">
        <w:rPr>
          <w:color w:val="000000" w:themeColor="text1"/>
        </w:rPr>
        <w:t>HĐQT</w:t>
      </w:r>
      <w:r w:rsidR="004C1D9A" w:rsidRPr="00DA0F44">
        <w:rPr>
          <w:color w:val="000000" w:themeColor="text1"/>
        </w:rPr>
        <w:t xml:space="preserve"> năm 20</w:t>
      </w:r>
      <w:r w:rsidR="004B5744" w:rsidRPr="00DA0F44">
        <w:rPr>
          <w:color w:val="000000" w:themeColor="text1"/>
        </w:rPr>
        <w:t>20</w:t>
      </w:r>
      <w:r w:rsidR="004C1D9A" w:rsidRPr="00DA0F44">
        <w:rPr>
          <w:color w:val="000000" w:themeColor="text1"/>
        </w:rPr>
        <w:t xml:space="preserve"> và thù lao năm 20</w:t>
      </w:r>
      <w:r w:rsidR="007A707C" w:rsidRPr="00DA0F44">
        <w:rPr>
          <w:color w:val="000000" w:themeColor="text1"/>
        </w:rPr>
        <w:t>2</w:t>
      </w:r>
      <w:r w:rsidR="004B5744" w:rsidRPr="00DA0F44">
        <w:rPr>
          <w:color w:val="000000" w:themeColor="text1"/>
        </w:rPr>
        <w:t>1</w:t>
      </w:r>
      <w:r w:rsidR="004C1D9A" w:rsidRPr="00DA0F44">
        <w:rPr>
          <w:color w:val="000000" w:themeColor="text1"/>
        </w:rPr>
        <w:t>. Cụ thể như sau:</w:t>
      </w:r>
    </w:p>
    <w:p w14:paraId="1F15F5D9" w14:textId="707AEC11" w:rsidR="004C1D9A" w:rsidRPr="00DA0F44" w:rsidRDefault="004C1D9A" w:rsidP="001F04F0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6" w:lineRule="auto"/>
        <w:ind w:left="0" w:firstLine="357"/>
        <w:jc w:val="both"/>
        <w:rPr>
          <w:rFonts w:eastAsia="MS Mincho"/>
          <w:b/>
          <w:color w:val="000000" w:themeColor="text1"/>
          <w:lang w:eastAsia="ja-JP"/>
        </w:rPr>
      </w:pPr>
      <w:r w:rsidRPr="00DA0F44">
        <w:rPr>
          <w:rFonts w:eastAsia="MS Mincho"/>
          <w:b/>
          <w:color w:val="000000" w:themeColor="text1"/>
          <w:lang w:eastAsia="ja-JP"/>
        </w:rPr>
        <w:t>NĂM 20</w:t>
      </w:r>
      <w:r w:rsidR="004B5744" w:rsidRPr="00DA0F44">
        <w:rPr>
          <w:rFonts w:eastAsia="MS Mincho"/>
          <w:b/>
          <w:color w:val="000000" w:themeColor="text1"/>
          <w:lang w:eastAsia="ja-JP"/>
        </w:rPr>
        <w:t>20</w:t>
      </w:r>
    </w:p>
    <w:p w14:paraId="468635D1" w14:textId="06EC3182" w:rsidR="00EE5E2C" w:rsidRPr="00024346" w:rsidRDefault="004C1D9A" w:rsidP="00024346">
      <w:pPr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eastAsia="MS Mincho"/>
          <w:color w:val="000000" w:themeColor="text1"/>
          <w:lang w:eastAsia="ja-JP"/>
        </w:rPr>
      </w:pPr>
      <w:r w:rsidRPr="00024346">
        <w:rPr>
          <w:rFonts w:eastAsia="MS Mincho"/>
          <w:color w:val="000000" w:themeColor="text1"/>
          <w:lang w:eastAsia="ja-JP"/>
        </w:rPr>
        <w:t>Đại hội đồng cổ đông thường niên năm 20</w:t>
      </w:r>
      <w:r w:rsidR="004B5744" w:rsidRPr="00024346">
        <w:rPr>
          <w:rFonts w:eastAsia="MS Mincho"/>
          <w:color w:val="000000" w:themeColor="text1"/>
          <w:lang w:eastAsia="ja-JP"/>
        </w:rPr>
        <w:t>20</w:t>
      </w:r>
      <w:r w:rsidRPr="00024346">
        <w:rPr>
          <w:rFonts w:eastAsia="MS Mincho"/>
          <w:color w:val="000000" w:themeColor="text1"/>
          <w:lang w:eastAsia="ja-JP"/>
        </w:rPr>
        <w:t xml:space="preserve"> đã thông qua </w:t>
      </w:r>
      <w:r w:rsidR="00024346">
        <w:rPr>
          <w:rFonts w:eastAsia="MS Mincho"/>
          <w:color w:val="000000" w:themeColor="text1"/>
          <w:lang w:eastAsia="ja-JP"/>
        </w:rPr>
        <w:t xml:space="preserve">việc không trả </w:t>
      </w:r>
      <w:r w:rsidRPr="00024346">
        <w:rPr>
          <w:rFonts w:eastAsia="MS Mincho"/>
          <w:color w:val="000000" w:themeColor="text1"/>
          <w:lang w:eastAsia="ja-JP"/>
        </w:rPr>
        <w:t>thù lao năm 20</w:t>
      </w:r>
      <w:r w:rsidR="004B5744" w:rsidRPr="00024346">
        <w:rPr>
          <w:rFonts w:eastAsia="MS Mincho"/>
          <w:color w:val="000000" w:themeColor="text1"/>
          <w:lang w:eastAsia="ja-JP"/>
        </w:rPr>
        <w:t>2</w:t>
      </w:r>
      <w:r w:rsidR="001317FD" w:rsidRPr="00024346">
        <w:rPr>
          <w:rFonts w:eastAsia="MS Mincho"/>
          <w:color w:val="000000" w:themeColor="text1"/>
          <w:lang w:eastAsia="ja-JP"/>
        </w:rPr>
        <w:t>0</w:t>
      </w:r>
      <w:r w:rsidRPr="00024346">
        <w:rPr>
          <w:rFonts w:eastAsia="MS Mincho"/>
          <w:color w:val="000000" w:themeColor="text1"/>
          <w:lang w:eastAsia="ja-JP"/>
        </w:rPr>
        <w:t xml:space="preserve"> </w:t>
      </w:r>
      <w:r w:rsidR="00024346">
        <w:rPr>
          <w:rFonts w:eastAsia="MS Mincho"/>
          <w:color w:val="000000" w:themeColor="text1"/>
          <w:lang w:eastAsia="ja-JP"/>
        </w:rPr>
        <w:t xml:space="preserve">cho các thành viên HĐQT </w:t>
      </w:r>
      <w:r w:rsidRPr="00024346">
        <w:rPr>
          <w:rFonts w:eastAsia="MS Mincho"/>
          <w:color w:val="000000" w:themeColor="text1"/>
          <w:lang w:eastAsia="ja-JP"/>
        </w:rPr>
        <w:t xml:space="preserve">: </w:t>
      </w:r>
    </w:p>
    <w:p w14:paraId="1D915B52" w14:textId="47EA100A" w:rsidR="004C1D9A" w:rsidRPr="000A617E" w:rsidRDefault="004C1D9A" w:rsidP="004C1D9A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6" w:lineRule="auto"/>
        <w:ind w:left="0" w:firstLine="360"/>
        <w:jc w:val="both"/>
        <w:rPr>
          <w:rFonts w:eastAsia="MS Mincho"/>
          <w:b/>
          <w:color w:val="000000" w:themeColor="text1"/>
          <w:lang w:eastAsia="ja-JP"/>
        </w:rPr>
      </w:pPr>
      <w:r w:rsidRPr="000A617E">
        <w:rPr>
          <w:rFonts w:eastAsia="MS Mincho"/>
          <w:b/>
          <w:color w:val="000000" w:themeColor="text1"/>
          <w:lang w:eastAsia="ja-JP"/>
        </w:rPr>
        <w:t>NĂM 20</w:t>
      </w:r>
      <w:r w:rsidR="007A707C" w:rsidRPr="000A617E">
        <w:rPr>
          <w:rFonts w:eastAsia="MS Mincho"/>
          <w:b/>
          <w:color w:val="000000" w:themeColor="text1"/>
          <w:lang w:eastAsia="ja-JP"/>
        </w:rPr>
        <w:t>2</w:t>
      </w:r>
      <w:r w:rsidR="004B5744" w:rsidRPr="000A617E">
        <w:rPr>
          <w:rFonts w:eastAsia="MS Mincho"/>
          <w:b/>
          <w:color w:val="000000" w:themeColor="text1"/>
          <w:lang w:eastAsia="ja-JP"/>
        </w:rPr>
        <w:t>1</w:t>
      </w:r>
    </w:p>
    <w:p w14:paraId="6C692CB5" w14:textId="6F11948B" w:rsidR="004C1D9A" w:rsidRPr="000A617E" w:rsidRDefault="00024346" w:rsidP="00024346">
      <w:pPr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eastAsia="MS Mincho"/>
          <w:color w:val="000000" w:themeColor="text1"/>
          <w:lang w:eastAsia="ja-JP"/>
        </w:rPr>
      </w:pPr>
      <w:r>
        <w:rPr>
          <w:rFonts w:eastAsia="MS Mincho"/>
          <w:color w:val="000000" w:themeColor="text1"/>
          <w:lang w:eastAsia="ja-JP"/>
        </w:rPr>
        <w:t xml:space="preserve">Năm 2021 vẫn đang trong cơ cấu lại Công ty nên </w:t>
      </w:r>
      <w:r w:rsidR="004C1D9A" w:rsidRPr="000A617E">
        <w:rPr>
          <w:rFonts w:eastAsia="MS Mincho"/>
          <w:color w:val="000000" w:themeColor="text1"/>
          <w:lang w:eastAsia="ja-JP"/>
        </w:rPr>
        <w:t>Hội đồng quản trị kính trình Đại hội đồng cổ đông thông qua</w:t>
      </w:r>
      <w:r>
        <w:rPr>
          <w:rFonts w:eastAsia="MS Mincho"/>
          <w:color w:val="000000" w:themeColor="text1"/>
          <w:lang w:eastAsia="ja-JP"/>
        </w:rPr>
        <w:t xml:space="preserve"> việc không trả </w:t>
      </w:r>
      <w:r w:rsidR="004C1D9A" w:rsidRPr="000A617E">
        <w:rPr>
          <w:rFonts w:eastAsia="MS Mincho"/>
          <w:color w:val="000000" w:themeColor="text1"/>
          <w:lang w:eastAsia="ja-JP"/>
        </w:rPr>
        <w:t>thù lao Hội đồng quản trị năm 20</w:t>
      </w:r>
      <w:r w:rsidR="007A707C" w:rsidRPr="000A617E">
        <w:rPr>
          <w:rFonts w:eastAsia="MS Mincho"/>
          <w:color w:val="000000" w:themeColor="text1"/>
          <w:lang w:eastAsia="ja-JP"/>
        </w:rPr>
        <w:t>2</w:t>
      </w:r>
      <w:r w:rsidR="004B5744" w:rsidRPr="000A617E">
        <w:rPr>
          <w:rFonts w:eastAsia="MS Mincho"/>
          <w:color w:val="000000" w:themeColor="text1"/>
          <w:lang w:eastAsia="ja-JP"/>
        </w:rPr>
        <w:t>1</w:t>
      </w:r>
    </w:p>
    <w:tbl>
      <w:tblPr>
        <w:tblW w:w="803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39"/>
        <w:gridCol w:w="439"/>
        <w:gridCol w:w="4458"/>
      </w:tblGrid>
      <w:tr w:rsidR="00024346" w:rsidRPr="00DA0F44" w14:paraId="2E2F2CDE" w14:textId="77777777" w:rsidTr="00024346">
        <w:trPr>
          <w:trHeight w:val="336"/>
        </w:trPr>
        <w:tc>
          <w:tcPr>
            <w:tcW w:w="3139" w:type="dxa"/>
            <w:shd w:val="clear" w:color="auto" w:fill="auto"/>
          </w:tcPr>
          <w:p w14:paraId="2BB1E62E" w14:textId="43FA1E0C" w:rsidR="00024346" w:rsidRPr="000A617E" w:rsidRDefault="00024346" w:rsidP="00055364">
            <w:pPr>
              <w:pStyle w:val="BodyTextIndent"/>
              <w:widowControl w:val="0"/>
              <w:spacing w:before="80" w:after="80" w:line="293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highlight w:val="yellow"/>
                <w:lang w:eastAsia="ja-JP"/>
              </w:rPr>
            </w:pPr>
            <w:bookmarkStart w:id="0" w:name="_GoBack"/>
            <w:bookmarkEnd w:id="0"/>
          </w:p>
        </w:tc>
        <w:tc>
          <w:tcPr>
            <w:tcW w:w="439" w:type="dxa"/>
            <w:shd w:val="clear" w:color="auto" w:fill="auto"/>
          </w:tcPr>
          <w:p w14:paraId="62D837CB" w14:textId="09D8246D" w:rsidR="00024346" w:rsidRPr="000A617E" w:rsidRDefault="00024346" w:rsidP="00055364">
            <w:pPr>
              <w:pStyle w:val="BodyTextIndent"/>
              <w:widowControl w:val="0"/>
              <w:spacing w:before="80" w:after="80" w:line="293" w:lineRule="auto"/>
              <w:ind w:firstLine="0"/>
              <w:jc w:val="right"/>
              <w:rPr>
                <w:rFonts w:ascii="Times New Roman" w:hAnsi="Times New Roman"/>
                <w:color w:val="000000" w:themeColor="text1"/>
                <w:highlight w:val="yellow"/>
                <w:lang w:eastAsia="ja-JP"/>
              </w:rPr>
            </w:pPr>
          </w:p>
        </w:tc>
        <w:tc>
          <w:tcPr>
            <w:tcW w:w="4458" w:type="dxa"/>
            <w:shd w:val="clear" w:color="auto" w:fill="auto"/>
          </w:tcPr>
          <w:p w14:paraId="1BE152B8" w14:textId="25E2D37D" w:rsidR="00024346" w:rsidRPr="00DA0F44" w:rsidRDefault="00024346" w:rsidP="00327670">
            <w:pPr>
              <w:pStyle w:val="BodyTextIndent"/>
              <w:widowControl w:val="0"/>
              <w:spacing w:before="80" w:after="80" w:line="293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lang w:eastAsia="ja-JP"/>
              </w:rPr>
            </w:pPr>
          </w:p>
        </w:tc>
      </w:tr>
    </w:tbl>
    <w:p w14:paraId="1FD6FF6F" w14:textId="43C3FFCC" w:rsidR="00F417C1" w:rsidRPr="00DA0F44" w:rsidRDefault="00F417C1" w:rsidP="00824CE6">
      <w:pPr>
        <w:autoSpaceDE w:val="0"/>
        <w:autoSpaceDN w:val="0"/>
        <w:adjustRightInd w:val="0"/>
        <w:spacing w:before="120" w:after="120" w:line="312" w:lineRule="auto"/>
        <w:jc w:val="both"/>
        <w:rPr>
          <w:color w:val="000000" w:themeColor="text1"/>
        </w:rPr>
      </w:pPr>
      <w:r w:rsidRPr="00DA0F44">
        <w:rPr>
          <w:color w:val="000000" w:themeColor="text1"/>
        </w:rPr>
        <w:t>Kính trình</w:t>
      </w:r>
      <w:r w:rsidR="00CC1235" w:rsidRPr="00DA0F44">
        <w:rPr>
          <w:color w:val="000000" w:themeColor="text1"/>
        </w:rPr>
        <w:t xml:space="preserve"> Đại hội đồng cổ đông phê chuẩn.</w:t>
      </w:r>
    </w:p>
    <w:tbl>
      <w:tblPr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4842"/>
        <w:gridCol w:w="4835"/>
      </w:tblGrid>
      <w:tr w:rsidR="00DA0F44" w:rsidRPr="00DA0F44" w14:paraId="0BD3B019" w14:textId="77777777" w:rsidTr="00CC1324">
        <w:trPr>
          <w:trHeight w:val="670"/>
        </w:trPr>
        <w:tc>
          <w:tcPr>
            <w:tcW w:w="4876" w:type="dxa"/>
            <w:shd w:val="clear" w:color="auto" w:fill="auto"/>
          </w:tcPr>
          <w:p w14:paraId="2274012C" w14:textId="77777777" w:rsidR="00F417C1" w:rsidRPr="00DA0F44" w:rsidRDefault="00F417C1" w:rsidP="00CC1324">
            <w:pPr>
              <w:pStyle w:val="Vnbnnidung100"/>
              <w:shd w:val="clear" w:color="auto" w:fill="auto"/>
              <w:tabs>
                <w:tab w:val="left" w:pos="6008"/>
              </w:tabs>
              <w:spacing w:after="60" w:line="220" w:lineRule="exact"/>
              <w:jc w:val="both"/>
              <w:rPr>
                <w:rStyle w:val="Vnbnnidung10Exact"/>
                <w:b/>
                <w:iCs/>
                <w:color w:val="000000" w:themeColor="text1"/>
                <w:sz w:val="24"/>
                <w:szCs w:val="22"/>
              </w:rPr>
            </w:pPr>
            <w:r w:rsidRPr="00DA0F44">
              <w:rPr>
                <w:rStyle w:val="Vnbnnidung10Exact"/>
                <w:i/>
                <w:iCs/>
                <w:color w:val="000000" w:themeColor="text1"/>
                <w:sz w:val="24"/>
                <w:szCs w:val="22"/>
              </w:rPr>
              <w:t>Nơi nhận</w:t>
            </w:r>
            <w:r w:rsidRPr="00DA0F44">
              <w:rPr>
                <w:rStyle w:val="Vnbnnidung10Exact"/>
                <w:iCs/>
                <w:color w:val="000000" w:themeColor="text1"/>
                <w:sz w:val="24"/>
                <w:szCs w:val="22"/>
              </w:rPr>
              <w:t>:</w:t>
            </w:r>
          </w:p>
          <w:p w14:paraId="575DBB31" w14:textId="77777777" w:rsidR="00F417C1" w:rsidRPr="00DA0F44" w:rsidRDefault="00F417C1" w:rsidP="00F417C1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spacing w:before="60" w:after="60" w:line="350" w:lineRule="exact"/>
              <w:ind w:left="463"/>
              <w:jc w:val="both"/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</w:pPr>
            <w:r w:rsidRPr="00DA0F44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Các c</w:t>
            </w:r>
            <w:r w:rsidRPr="00DA0F44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  <w:lang w:val="vi-VN"/>
              </w:rPr>
              <w:t>ổ</w:t>
            </w:r>
            <w:r w:rsidRPr="00DA0F44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 xml:space="preserve"> đông;</w:t>
            </w:r>
          </w:p>
          <w:p w14:paraId="41E32835" w14:textId="163D3E48" w:rsidR="00F417C1" w:rsidRPr="00DA0F44" w:rsidRDefault="00824CE6" w:rsidP="00F417C1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spacing w:before="60" w:after="60" w:line="350" w:lineRule="exact"/>
              <w:ind w:left="463"/>
              <w:jc w:val="both"/>
              <w:rPr>
                <w:color w:val="000000" w:themeColor="text1"/>
                <w:szCs w:val="22"/>
              </w:rPr>
            </w:pPr>
            <w:r w:rsidRPr="00DA0F44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HĐQT</w:t>
            </w:r>
            <w:r w:rsidR="00F417C1" w:rsidRPr="00DA0F44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;</w:t>
            </w:r>
          </w:p>
          <w:p w14:paraId="428A5830" w14:textId="77777777" w:rsidR="00F417C1" w:rsidRPr="00DA0F44" w:rsidRDefault="00F417C1" w:rsidP="00F417C1">
            <w:pPr>
              <w:widowControl w:val="0"/>
              <w:numPr>
                <w:ilvl w:val="0"/>
                <w:numId w:val="20"/>
              </w:numPr>
              <w:tabs>
                <w:tab w:val="left" w:pos="355"/>
              </w:tabs>
              <w:spacing w:before="60" w:after="60" w:line="350" w:lineRule="exact"/>
              <w:ind w:left="463"/>
              <w:jc w:val="both"/>
              <w:rPr>
                <w:color w:val="000000" w:themeColor="text1"/>
              </w:rPr>
            </w:pPr>
            <w:r w:rsidRPr="00DA0F44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Lưu TK HĐQT</w:t>
            </w:r>
            <w:r w:rsidRPr="00DA0F44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  <w:lang w:val="vi-VN"/>
              </w:rPr>
              <w:t>.</w:t>
            </w:r>
          </w:p>
        </w:tc>
        <w:tc>
          <w:tcPr>
            <w:tcW w:w="4870" w:type="dxa"/>
            <w:shd w:val="clear" w:color="auto" w:fill="auto"/>
          </w:tcPr>
          <w:p w14:paraId="468B0475" w14:textId="195F2D94" w:rsidR="00824CE6" w:rsidRPr="00DA0F44" w:rsidRDefault="00824CE6" w:rsidP="00824CE6">
            <w:pPr>
              <w:spacing w:after="60" w:line="276" w:lineRule="auto"/>
              <w:ind w:right="-1"/>
              <w:jc w:val="center"/>
              <w:rPr>
                <w:rFonts w:cstheme="minorBidi"/>
                <w:b/>
                <w:color w:val="000000" w:themeColor="text1"/>
                <w:lang w:val="en-AU"/>
              </w:rPr>
            </w:pPr>
            <w:r w:rsidRPr="00DA0F44">
              <w:rPr>
                <w:rFonts w:cstheme="minorBidi"/>
                <w:b/>
                <w:color w:val="000000" w:themeColor="text1"/>
                <w:lang w:val="en-AU"/>
              </w:rPr>
              <w:t xml:space="preserve">CTCP </w:t>
            </w:r>
            <w:r w:rsidR="000A617E">
              <w:rPr>
                <w:rFonts w:cstheme="minorBidi"/>
                <w:b/>
                <w:color w:val="000000" w:themeColor="text1"/>
                <w:lang w:val="en-AU"/>
              </w:rPr>
              <w:t>SẢN XUẤT, THƯƠNG MẠI VÀ DỊCH VỤ Ô TÔ PTM</w:t>
            </w:r>
          </w:p>
          <w:p w14:paraId="50660899" w14:textId="77777777" w:rsidR="00F417C1" w:rsidRPr="00DA0F44" w:rsidRDefault="00F417C1" w:rsidP="00824CE6">
            <w:pPr>
              <w:spacing w:after="60" w:line="276" w:lineRule="auto"/>
              <w:ind w:right="-1"/>
              <w:jc w:val="center"/>
              <w:rPr>
                <w:rFonts w:eastAsiaTheme="minorHAnsi" w:cstheme="minorBidi"/>
                <w:b/>
                <w:color w:val="000000" w:themeColor="text1"/>
                <w:lang w:val="en-AU"/>
              </w:rPr>
            </w:pPr>
            <w:r w:rsidRPr="00DA0F44">
              <w:rPr>
                <w:rFonts w:cstheme="minorBidi"/>
                <w:b/>
                <w:color w:val="000000" w:themeColor="text1"/>
                <w:lang w:val="en-AU"/>
              </w:rPr>
              <w:t>TM. HỘI ĐỒNG QUẢN TRỊ</w:t>
            </w:r>
          </w:p>
          <w:p w14:paraId="7564A348" w14:textId="77777777" w:rsidR="00F417C1" w:rsidRPr="00DA0F44" w:rsidRDefault="00F417C1" w:rsidP="00824CE6">
            <w:pPr>
              <w:spacing w:after="60" w:line="276" w:lineRule="auto"/>
              <w:ind w:right="-1"/>
              <w:jc w:val="center"/>
              <w:rPr>
                <w:b/>
                <w:color w:val="000000" w:themeColor="text1"/>
                <w:lang w:val="vi-VN"/>
              </w:rPr>
            </w:pPr>
            <w:r w:rsidRPr="00DA0F44">
              <w:rPr>
                <w:rFonts w:cstheme="minorBidi"/>
                <w:b/>
                <w:color w:val="000000" w:themeColor="text1"/>
                <w:lang w:val="en-AU"/>
              </w:rPr>
              <w:t>CHỦ TỊC</w:t>
            </w:r>
            <w:r w:rsidRPr="00DA0F44">
              <w:rPr>
                <w:b/>
                <w:color w:val="000000" w:themeColor="text1"/>
                <w:lang w:val="vi-VN"/>
              </w:rPr>
              <w:t>H</w:t>
            </w:r>
          </w:p>
          <w:p w14:paraId="30D8E8DC" w14:textId="77777777" w:rsidR="00F417C1" w:rsidRPr="00DA0F44" w:rsidRDefault="00F417C1" w:rsidP="00CC1324">
            <w:pPr>
              <w:spacing w:before="60" w:after="60" w:line="360" w:lineRule="auto"/>
              <w:ind w:right="-1"/>
              <w:jc w:val="center"/>
              <w:rPr>
                <w:b/>
                <w:color w:val="000000" w:themeColor="text1"/>
              </w:rPr>
            </w:pPr>
          </w:p>
          <w:p w14:paraId="1A945B48" w14:textId="77777777" w:rsidR="00F417C1" w:rsidRPr="00DA0F44" w:rsidRDefault="00F417C1" w:rsidP="00CC1324">
            <w:pPr>
              <w:spacing w:before="60" w:after="60" w:line="360" w:lineRule="auto"/>
              <w:ind w:right="-1"/>
              <w:jc w:val="center"/>
              <w:rPr>
                <w:b/>
                <w:color w:val="000000" w:themeColor="text1"/>
              </w:rPr>
            </w:pPr>
          </w:p>
          <w:p w14:paraId="0C6A0263" w14:textId="77777777" w:rsidR="00F417C1" w:rsidRPr="00DA0F44" w:rsidRDefault="00F417C1" w:rsidP="00CC1324">
            <w:pPr>
              <w:spacing w:before="60" w:after="60" w:line="360" w:lineRule="auto"/>
              <w:ind w:right="-1"/>
              <w:jc w:val="center"/>
              <w:rPr>
                <w:b/>
                <w:color w:val="000000" w:themeColor="text1"/>
              </w:rPr>
            </w:pPr>
          </w:p>
          <w:p w14:paraId="59EA47DC" w14:textId="13EA618B" w:rsidR="00F417C1" w:rsidRPr="00DA0F44" w:rsidRDefault="000A617E" w:rsidP="00CC1324">
            <w:pPr>
              <w:spacing w:before="60" w:after="60" w:line="360" w:lineRule="auto"/>
              <w:ind w:right="-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ĐỖ TIẾN DŨNG</w:t>
            </w:r>
          </w:p>
        </w:tc>
      </w:tr>
    </w:tbl>
    <w:p w14:paraId="4485296B" w14:textId="3F510685" w:rsidR="006F79E7" w:rsidRPr="00DA0F44" w:rsidRDefault="006F79E7" w:rsidP="00A20D2A">
      <w:pPr>
        <w:spacing w:before="360" w:after="80" w:line="288" w:lineRule="auto"/>
        <w:ind w:firstLine="720"/>
        <w:jc w:val="both"/>
        <w:rPr>
          <w:b/>
          <w:color w:val="000000" w:themeColor="text1"/>
          <w:sz w:val="26"/>
        </w:rPr>
      </w:pPr>
    </w:p>
    <w:p w14:paraId="4392B474" w14:textId="77777777" w:rsidR="00DE75F0" w:rsidRPr="00DA0F44" w:rsidRDefault="00DE75F0" w:rsidP="008C31EB">
      <w:pPr>
        <w:spacing w:line="312" w:lineRule="auto"/>
        <w:jc w:val="right"/>
        <w:rPr>
          <w:color w:val="000000" w:themeColor="text1"/>
        </w:rPr>
      </w:pPr>
    </w:p>
    <w:sectPr w:rsidR="00DE75F0" w:rsidRPr="00DA0F44" w:rsidSect="00B937B6">
      <w:headerReference w:type="default" r:id="rId9"/>
      <w:footerReference w:type="default" r:id="rId10"/>
      <w:pgSz w:w="11909" w:h="16834" w:code="9"/>
      <w:pgMar w:top="864" w:right="1008" w:bottom="86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B9148" w14:textId="77777777" w:rsidR="00E413D4" w:rsidRDefault="00E413D4" w:rsidP="00D4297E">
      <w:r>
        <w:separator/>
      </w:r>
    </w:p>
  </w:endnote>
  <w:endnote w:type="continuationSeparator" w:id="0">
    <w:p w14:paraId="7BE3C040" w14:textId="77777777" w:rsidR="00E413D4" w:rsidRDefault="00E413D4" w:rsidP="00D4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4450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9C56B9" w14:textId="3AECCA42" w:rsidR="00CE7010" w:rsidRDefault="00CE70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3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A64D88" w14:textId="77777777" w:rsidR="00CE7010" w:rsidRDefault="00CE7010">
    <w:pPr>
      <w:pStyle w:val="Footer"/>
    </w:pPr>
  </w:p>
  <w:p w14:paraId="71DE68C5" w14:textId="77777777" w:rsidR="001A0C08" w:rsidRDefault="001A0C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B4CC3" w14:textId="77777777" w:rsidR="00E413D4" w:rsidRDefault="00E413D4" w:rsidP="00D4297E">
      <w:r>
        <w:separator/>
      </w:r>
    </w:p>
  </w:footnote>
  <w:footnote w:type="continuationSeparator" w:id="0">
    <w:p w14:paraId="0863ED4F" w14:textId="77777777" w:rsidR="00E413D4" w:rsidRDefault="00E413D4" w:rsidP="00D42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7895E" w14:textId="645362EA" w:rsidR="004A0EBE" w:rsidRDefault="004A0EBE" w:rsidP="004A0EBE">
    <w:pPr>
      <w:pStyle w:val="Header"/>
      <w:jc w:val="center"/>
    </w:pPr>
  </w:p>
  <w:p w14:paraId="54240A6C" w14:textId="77777777" w:rsidR="004A0EBE" w:rsidRDefault="004A0E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1645"/>
    <w:multiLevelType w:val="hybridMultilevel"/>
    <w:tmpl w:val="D680A9A4"/>
    <w:lvl w:ilvl="0" w:tplc="23FE45D6">
      <w:start w:val="1"/>
      <w:numFmt w:val="bullet"/>
      <w:lvlText w:val=""/>
      <w:lvlJc w:val="left"/>
      <w:pPr>
        <w:ind w:left="907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>
    <w:nsid w:val="1A8519E7"/>
    <w:multiLevelType w:val="hybridMultilevel"/>
    <w:tmpl w:val="3564A0E8"/>
    <w:lvl w:ilvl="0" w:tplc="7EF03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48734F"/>
    <w:multiLevelType w:val="hybridMultilevel"/>
    <w:tmpl w:val="FFE6A71C"/>
    <w:lvl w:ilvl="0" w:tplc="1D8014BA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6E5850"/>
    <w:multiLevelType w:val="hybridMultilevel"/>
    <w:tmpl w:val="2D300BF2"/>
    <w:lvl w:ilvl="0" w:tplc="87CABE0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424AB3"/>
    <w:multiLevelType w:val="hybridMultilevel"/>
    <w:tmpl w:val="15CECA96"/>
    <w:lvl w:ilvl="0" w:tplc="D506C4B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004FC6"/>
    <w:multiLevelType w:val="hybridMultilevel"/>
    <w:tmpl w:val="2D300BF2"/>
    <w:lvl w:ilvl="0" w:tplc="87CABE0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5C4E3B"/>
    <w:multiLevelType w:val="hybridMultilevel"/>
    <w:tmpl w:val="D36EB648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987793"/>
    <w:multiLevelType w:val="hybridMultilevel"/>
    <w:tmpl w:val="E2683A72"/>
    <w:lvl w:ilvl="0" w:tplc="760621B2">
      <w:start w:val="1"/>
      <w:numFmt w:val="upperRoman"/>
      <w:lvlText w:val="%1.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863B91"/>
    <w:multiLevelType w:val="hybridMultilevel"/>
    <w:tmpl w:val="DC564B92"/>
    <w:lvl w:ilvl="0" w:tplc="593CBFC0">
      <w:start w:val="1"/>
      <w:numFmt w:val="decimal"/>
      <w:lvlText w:val="%1."/>
      <w:lvlJc w:val="left"/>
      <w:pPr>
        <w:tabs>
          <w:tab w:val="num" w:pos="107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0F7B97"/>
    <w:multiLevelType w:val="hybridMultilevel"/>
    <w:tmpl w:val="5A58521C"/>
    <w:lvl w:ilvl="0" w:tplc="7B5E6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281678"/>
    <w:multiLevelType w:val="hybridMultilevel"/>
    <w:tmpl w:val="69F8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F7545"/>
    <w:multiLevelType w:val="hybridMultilevel"/>
    <w:tmpl w:val="3604C37C"/>
    <w:lvl w:ilvl="0" w:tplc="D714AAC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A2B72"/>
    <w:multiLevelType w:val="hybridMultilevel"/>
    <w:tmpl w:val="FFC6D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14ED4"/>
    <w:multiLevelType w:val="hybridMultilevel"/>
    <w:tmpl w:val="29F8735E"/>
    <w:lvl w:ilvl="0" w:tplc="81B460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415167"/>
    <w:multiLevelType w:val="hybridMultilevel"/>
    <w:tmpl w:val="CE1A5EFE"/>
    <w:lvl w:ilvl="0" w:tplc="A5FE77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D4001"/>
    <w:multiLevelType w:val="hybridMultilevel"/>
    <w:tmpl w:val="C6449F0E"/>
    <w:lvl w:ilvl="0" w:tplc="9B78C04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68B3E2E"/>
    <w:multiLevelType w:val="hybridMultilevel"/>
    <w:tmpl w:val="019AF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E10B3A"/>
    <w:multiLevelType w:val="hybridMultilevel"/>
    <w:tmpl w:val="EB8E4D0C"/>
    <w:lvl w:ilvl="0" w:tplc="FBBC18D4">
      <w:start w:val="8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12FDB"/>
    <w:multiLevelType w:val="hybridMultilevel"/>
    <w:tmpl w:val="3F504024"/>
    <w:lvl w:ilvl="0" w:tplc="4C06EFA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637465"/>
    <w:multiLevelType w:val="hybridMultilevel"/>
    <w:tmpl w:val="55B6A3AC"/>
    <w:lvl w:ilvl="0" w:tplc="1890A1C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797D69"/>
    <w:multiLevelType w:val="hybridMultilevel"/>
    <w:tmpl w:val="BCE67D1A"/>
    <w:lvl w:ilvl="0" w:tplc="98C09B98">
      <w:start w:val="8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19"/>
  </w:num>
  <w:num w:numId="9">
    <w:abstractNumId w:val="11"/>
  </w:num>
  <w:num w:numId="10">
    <w:abstractNumId w:val="17"/>
  </w:num>
  <w:num w:numId="11">
    <w:abstractNumId w:val="20"/>
  </w:num>
  <w:num w:numId="12">
    <w:abstractNumId w:val="12"/>
  </w:num>
  <w:num w:numId="13">
    <w:abstractNumId w:val="9"/>
  </w:num>
  <w:num w:numId="14">
    <w:abstractNumId w:val="7"/>
  </w:num>
  <w:num w:numId="15">
    <w:abstractNumId w:val="14"/>
  </w:num>
  <w:num w:numId="16">
    <w:abstractNumId w:val="3"/>
  </w:num>
  <w:num w:numId="17">
    <w:abstractNumId w:val="15"/>
  </w:num>
  <w:num w:numId="18">
    <w:abstractNumId w:val="18"/>
  </w:num>
  <w:num w:numId="19">
    <w:abstractNumId w:val="0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2C"/>
    <w:rsid w:val="00003A03"/>
    <w:rsid w:val="00021128"/>
    <w:rsid w:val="00024346"/>
    <w:rsid w:val="00025676"/>
    <w:rsid w:val="000328EB"/>
    <w:rsid w:val="00041FD5"/>
    <w:rsid w:val="0005380B"/>
    <w:rsid w:val="0007514E"/>
    <w:rsid w:val="0007574C"/>
    <w:rsid w:val="000848AA"/>
    <w:rsid w:val="00091B8C"/>
    <w:rsid w:val="00092F85"/>
    <w:rsid w:val="000963EB"/>
    <w:rsid w:val="000A617E"/>
    <w:rsid w:val="000B3DF7"/>
    <w:rsid w:val="000C40A1"/>
    <w:rsid w:val="000C5EE2"/>
    <w:rsid w:val="000D1267"/>
    <w:rsid w:val="000F312E"/>
    <w:rsid w:val="001034F0"/>
    <w:rsid w:val="001168F2"/>
    <w:rsid w:val="0012268E"/>
    <w:rsid w:val="00126C2F"/>
    <w:rsid w:val="001317FD"/>
    <w:rsid w:val="00134A95"/>
    <w:rsid w:val="00155931"/>
    <w:rsid w:val="00173CEA"/>
    <w:rsid w:val="00190E18"/>
    <w:rsid w:val="0019280F"/>
    <w:rsid w:val="001A0C08"/>
    <w:rsid w:val="001A5862"/>
    <w:rsid w:val="001A5DE8"/>
    <w:rsid w:val="001B0BB6"/>
    <w:rsid w:val="001D0F9F"/>
    <w:rsid w:val="001D6CB1"/>
    <w:rsid w:val="001D6D19"/>
    <w:rsid w:val="001E0CBE"/>
    <w:rsid w:val="001F04F0"/>
    <w:rsid w:val="001F5E8D"/>
    <w:rsid w:val="002016B9"/>
    <w:rsid w:val="0021631D"/>
    <w:rsid w:val="00232AA3"/>
    <w:rsid w:val="00246D91"/>
    <w:rsid w:val="002557EA"/>
    <w:rsid w:val="0027064E"/>
    <w:rsid w:val="00290E33"/>
    <w:rsid w:val="002A2188"/>
    <w:rsid w:val="002A552F"/>
    <w:rsid w:val="002B1E05"/>
    <w:rsid w:val="002D5765"/>
    <w:rsid w:val="002E5276"/>
    <w:rsid w:val="003071B5"/>
    <w:rsid w:val="00322C2A"/>
    <w:rsid w:val="00327670"/>
    <w:rsid w:val="00330708"/>
    <w:rsid w:val="00343424"/>
    <w:rsid w:val="003526FE"/>
    <w:rsid w:val="00363A57"/>
    <w:rsid w:val="00364914"/>
    <w:rsid w:val="00365038"/>
    <w:rsid w:val="00370996"/>
    <w:rsid w:val="003750C7"/>
    <w:rsid w:val="0037568E"/>
    <w:rsid w:val="0038064D"/>
    <w:rsid w:val="00393A4C"/>
    <w:rsid w:val="003A6CEA"/>
    <w:rsid w:val="003D233D"/>
    <w:rsid w:val="003D259B"/>
    <w:rsid w:val="00403F21"/>
    <w:rsid w:val="00411930"/>
    <w:rsid w:val="00413DBD"/>
    <w:rsid w:val="0042392F"/>
    <w:rsid w:val="0045710F"/>
    <w:rsid w:val="00464C48"/>
    <w:rsid w:val="00466120"/>
    <w:rsid w:val="00472585"/>
    <w:rsid w:val="0049019F"/>
    <w:rsid w:val="00495470"/>
    <w:rsid w:val="00495E43"/>
    <w:rsid w:val="004A0EBE"/>
    <w:rsid w:val="004A5FE3"/>
    <w:rsid w:val="004B5744"/>
    <w:rsid w:val="004B7296"/>
    <w:rsid w:val="004C1D9A"/>
    <w:rsid w:val="004E58E3"/>
    <w:rsid w:val="004F71B9"/>
    <w:rsid w:val="00501993"/>
    <w:rsid w:val="00524F28"/>
    <w:rsid w:val="005265E6"/>
    <w:rsid w:val="00532CCC"/>
    <w:rsid w:val="00541D77"/>
    <w:rsid w:val="00547766"/>
    <w:rsid w:val="00553394"/>
    <w:rsid w:val="005546D9"/>
    <w:rsid w:val="005563B6"/>
    <w:rsid w:val="00570311"/>
    <w:rsid w:val="00570495"/>
    <w:rsid w:val="00590EC7"/>
    <w:rsid w:val="005D42F0"/>
    <w:rsid w:val="005E0297"/>
    <w:rsid w:val="005E35A7"/>
    <w:rsid w:val="00602212"/>
    <w:rsid w:val="00602894"/>
    <w:rsid w:val="00611E74"/>
    <w:rsid w:val="006176A7"/>
    <w:rsid w:val="006236D8"/>
    <w:rsid w:val="0062701E"/>
    <w:rsid w:val="00632A9D"/>
    <w:rsid w:val="00660F01"/>
    <w:rsid w:val="00683740"/>
    <w:rsid w:val="006A0E0E"/>
    <w:rsid w:val="006A7154"/>
    <w:rsid w:val="006B3F3A"/>
    <w:rsid w:val="006D3207"/>
    <w:rsid w:val="006F79E7"/>
    <w:rsid w:val="00700231"/>
    <w:rsid w:val="00702A08"/>
    <w:rsid w:val="00711E40"/>
    <w:rsid w:val="00715505"/>
    <w:rsid w:val="007164F5"/>
    <w:rsid w:val="0073017B"/>
    <w:rsid w:val="00756172"/>
    <w:rsid w:val="00760A6C"/>
    <w:rsid w:val="007639C2"/>
    <w:rsid w:val="00777D4D"/>
    <w:rsid w:val="007878F6"/>
    <w:rsid w:val="007A61CC"/>
    <w:rsid w:val="007A707C"/>
    <w:rsid w:val="007B15AB"/>
    <w:rsid w:val="007B3CB3"/>
    <w:rsid w:val="007B52A5"/>
    <w:rsid w:val="007B5F1F"/>
    <w:rsid w:val="007C78EA"/>
    <w:rsid w:val="007C7B7F"/>
    <w:rsid w:val="007D34DC"/>
    <w:rsid w:val="007F164E"/>
    <w:rsid w:val="007F780E"/>
    <w:rsid w:val="00800CE9"/>
    <w:rsid w:val="0082288F"/>
    <w:rsid w:val="00824B1A"/>
    <w:rsid w:val="00824CE6"/>
    <w:rsid w:val="00825D82"/>
    <w:rsid w:val="00836D77"/>
    <w:rsid w:val="00860D1C"/>
    <w:rsid w:val="008A6275"/>
    <w:rsid w:val="008B161D"/>
    <w:rsid w:val="008B192A"/>
    <w:rsid w:val="008B7A5F"/>
    <w:rsid w:val="008C31EB"/>
    <w:rsid w:val="008C51FE"/>
    <w:rsid w:val="008D259B"/>
    <w:rsid w:val="008D70DE"/>
    <w:rsid w:val="0090062C"/>
    <w:rsid w:val="0092355C"/>
    <w:rsid w:val="00925419"/>
    <w:rsid w:val="00933021"/>
    <w:rsid w:val="00942A72"/>
    <w:rsid w:val="00950BC6"/>
    <w:rsid w:val="00951C74"/>
    <w:rsid w:val="00972468"/>
    <w:rsid w:val="0097304D"/>
    <w:rsid w:val="0097439E"/>
    <w:rsid w:val="009845F9"/>
    <w:rsid w:val="00987CEA"/>
    <w:rsid w:val="009E782D"/>
    <w:rsid w:val="009F2D16"/>
    <w:rsid w:val="009F4AEE"/>
    <w:rsid w:val="00A16D75"/>
    <w:rsid w:val="00A20D2A"/>
    <w:rsid w:val="00A23550"/>
    <w:rsid w:val="00A2645C"/>
    <w:rsid w:val="00A310C7"/>
    <w:rsid w:val="00A313D5"/>
    <w:rsid w:val="00A3369F"/>
    <w:rsid w:val="00A360C0"/>
    <w:rsid w:val="00A416B1"/>
    <w:rsid w:val="00A41767"/>
    <w:rsid w:val="00A44007"/>
    <w:rsid w:val="00A55385"/>
    <w:rsid w:val="00A737C4"/>
    <w:rsid w:val="00A770BD"/>
    <w:rsid w:val="00A8147B"/>
    <w:rsid w:val="00A908B1"/>
    <w:rsid w:val="00A973AE"/>
    <w:rsid w:val="00AA21EF"/>
    <w:rsid w:val="00AA6A73"/>
    <w:rsid w:val="00AB23A8"/>
    <w:rsid w:val="00AB6FB7"/>
    <w:rsid w:val="00AC6F87"/>
    <w:rsid w:val="00AE2518"/>
    <w:rsid w:val="00AE3A14"/>
    <w:rsid w:val="00AE6EAC"/>
    <w:rsid w:val="00B00E60"/>
    <w:rsid w:val="00B10B54"/>
    <w:rsid w:val="00B12F7E"/>
    <w:rsid w:val="00B3750C"/>
    <w:rsid w:val="00B420E5"/>
    <w:rsid w:val="00B477C0"/>
    <w:rsid w:val="00B5601B"/>
    <w:rsid w:val="00B56432"/>
    <w:rsid w:val="00B75328"/>
    <w:rsid w:val="00B937B6"/>
    <w:rsid w:val="00BB02F9"/>
    <w:rsid w:val="00BB0F66"/>
    <w:rsid w:val="00BE171B"/>
    <w:rsid w:val="00BE3169"/>
    <w:rsid w:val="00BE71C6"/>
    <w:rsid w:val="00C03176"/>
    <w:rsid w:val="00C05AC2"/>
    <w:rsid w:val="00C17114"/>
    <w:rsid w:val="00C30518"/>
    <w:rsid w:val="00C372C6"/>
    <w:rsid w:val="00C37A3B"/>
    <w:rsid w:val="00C42DDB"/>
    <w:rsid w:val="00C56046"/>
    <w:rsid w:val="00C57E6F"/>
    <w:rsid w:val="00C65148"/>
    <w:rsid w:val="00C80F30"/>
    <w:rsid w:val="00CA00C2"/>
    <w:rsid w:val="00CA40B8"/>
    <w:rsid w:val="00CC1235"/>
    <w:rsid w:val="00CE0DAE"/>
    <w:rsid w:val="00CE7010"/>
    <w:rsid w:val="00CF52BC"/>
    <w:rsid w:val="00D05F11"/>
    <w:rsid w:val="00D11749"/>
    <w:rsid w:val="00D167EA"/>
    <w:rsid w:val="00D22E90"/>
    <w:rsid w:val="00D26059"/>
    <w:rsid w:val="00D30645"/>
    <w:rsid w:val="00D4297E"/>
    <w:rsid w:val="00D42FC6"/>
    <w:rsid w:val="00D47B25"/>
    <w:rsid w:val="00D5377A"/>
    <w:rsid w:val="00D6481C"/>
    <w:rsid w:val="00D65C81"/>
    <w:rsid w:val="00D717D2"/>
    <w:rsid w:val="00D77304"/>
    <w:rsid w:val="00D95AFB"/>
    <w:rsid w:val="00DA0F44"/>
    <w:rsid w:val="00DA5A12"/>
    <w:rsid w:val="00DA6EBD"/>
    <w:rsid w:val="00DD49F4"/>
    <w:rsid w:val="00DE2D20"/>
    <w:rsid w:val="00DE7358"/>
    <w:rsid w:val="00DE75F0"/>
    <w:rsid w:val="00E03C74"/>
    <w:rsid w:val="00E21580"/>
    <w:rsid w:val="00E35867"/>
    <w:rsid w:val="00E40832"/>
    <w:rsid w:val="00E413D4"/>
    <w:rsid w:val="00E41802"/>
    <w:rsid w:val="00E436FD"/>
    <w:rsid w:val="00E73647"/>
    <w:rsid w:val="00EA0B2C"/>
    <w:rsid w:val="00EA350D"/>
    <w:rsid w:val="00EC39CE"/>
    <w:rsid w:val="00EC5207"/>
    <w:rsid w:val="00ED06ED"/>
    <w:rsid w:val="00EE1D32"/>
    <w:rsid w:val="00EE5591"/>
    <w:rsid w:val="00EE59F5"/>
    <w:rsid w:val="00EE5E2C"/>
    <w:rsid w:val="00EF3A47"/>
    <w:rsid w:val="00F01943"/>
    <w:rsid w:val="00F31F54"/>
    <w:rsid w:val="00F417C1"/>
    <w:rsid w:val="00F44400"/>
    <w:rsid w:val="00F4620F"/>
    <w:rsid w:val="00F46D4F"/>
    <w:rsid w:val="00F51D12"/>
    <w:rsid w:val="00F73570"/>
    <w:rsid w:val="00FA4BC6"/>
    <w:rsid w:val="00FA58AE"/>
    <w:rsid w:val="00FA596B"/>
    <w:rsid w:val="00FB3759"/>
    <w:rsid w:val="00FC0122"/>
    <w:rsid w:val="00FC35B4"/>
    <w:rsid w:val="00FE1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3B2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35A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3EB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C0122"/>
    <w:pPr>
      <w:keepNext/>
      <w:ind w:firstLine="720"/>
      <w:jc w:val="both"/>
      <w:outlineLvl w:val="3"/>
    </w:pPr>
    <w:rPr>
      <w:rFonts w:ascii=".VnTimeH" w:hAnsi=".VnTimeH"/>
      <w:b/>
      <w:bCs/>
      <w:spacing w:val="-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ftimenewsromanfs12pt1">
    <w:name w:val="ff_time_news_roman_fs_12pt1"/>
    <w:rsid w:val="007A61CC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092F85"/>
    <w:pPr>
      <w:ind w:left="720"/>
      <w:contextualSpacing/>
    </w:pPr>
  </w:style>
  <w:style w:type="paragraph" w:styleId="BalloonText">
    <w:name w:val="Balloon Text"/>
    <w:basedOn w:val="Normal"/>
    <w:semiHidden/>
    <w:rsid w:val="00B375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31EB"/>
    <w:rPr>
      <w:rFonts w:ascii="Times New Roman" w:eastAsia="PMingLiU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FC012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3Char">
    <w:name w:val="Heading 3 Char"/>
    <w:link w:val="Heading3"/>
    <w:uiPriority w:val="9"/>
    <w:semiHidden/>
    <w:rsid w:val="000963EB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429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297E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29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97E"/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B23A8"/>
    <w:pPr>
      <w:ind w:hanging="670"/>
    </w:pPr>
    <w:rPr>
      <w:rFonts w:ascii=".VnTimeH" w:eastAsia="MS Mincho" w:hAnsi=".VnTimeH"/>
    </w:rPr>
  </w:style>
  <w:style w:type="character" w:customStyle="1" w:styleId="BodyTextIndentChar">
    <w:name w:val="Body Text Indent Char"/>
    <w:link w:val="BodyTextIndent"/>
    <w:rsid w:val="00AB23A8"/>
    <w:rPr>
      <w:rFonts w:ascii=".VnTimeH" w:hAnsi=".VnTimeH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3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5A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5A7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5E35A7"/>
    <w:rPr>
      <w:rFonts w:ascii="Calibri Light" w:eastAsia="Times New Roman" w:hAnsi="Calibri Light"/>
      <w:b/>
      <w:bCs/>
      <w:kern w:val="32"/>
      <w:sz w:val="32"/>
      <w:szCs w:val="32"/>
    </w:rPr>
  </w:style>
  <w:style w:type="character" w:styleId="Strong">
    <w:name w:val="Strong"/>
    <w:uiPriority w:val="99"/>
    <w:qFormat/>
    <w:rsid w:val="005E35A7"/>
    <w:rPr>
      <w:b/>
      <w:bCs/>
    </w:rPr>
  </w:style>
  <w:style w:type="character" w:styleId="Hyperlink">
    <w:name w:val="Hyperlink"/>
    <w:basedOn w:val="DefaultParagraphFont"/>
    <w:uiPriority w:val="99"/>
    <w:unhideWhenUsed/>
    <w:rsid w:val="00A41767"/>
    <w:rPr>
      <w:color w:val="0000FF" w:themeColor="hyperlink"/>
      <w:u w:val="single"/>
    </w:rPr>
  </w:style>
  <w:style w:type="character" w:customStyle="1" w:styleId="Vnbnnidung2Exact">
    <w:name w:val="Văn bản nội dung (2) Exact"/>
    <w:basedOn w:val="DefaultParagraphFont"/>
    <w:rsid w:val="00F41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10">
    <w:name w:val="Văn bản nội dung (10)_"/>
    <w:basedOn w:val="DefaultParagraphFont"/>
    <w:link w:val="Vnbnnidung100"/>
    <w:rsid w:val="00F417C1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Vnbnnidung10Exact">
    <w:name w:val="Văn bản nội dung (10) Exact"/>
    <w:basedOn w:val="Vnbnnidung10"/>
    <w:rsid w:val="00F417C1"/>
    <w:rPr>
      <w:rFonts w:ascii="Times New Roman" w:eastAsia="Times New Roman" w:hAnsi="Times New Roman"/>
      <w:i/>
      <w:iCs/>
      <w:color w:val="000000"/>
      <w:spacing w:val="0"/>
      <w:w w:val="100"/>
      <w:position w:val="0"/>
      <w:u w:val="single"/>
      <w:shd w:val="clear" w:color="auto" w:fill="FFFFFF"/>
      <w:lang w:val="vi-VN" w:eastAsia="vi-VN" w:bidi="vi-VN"/>
    </w:rPr>
  </w:style>
  <w:style w:type="paragraph" w:customStyle="1" w:styleId="Vnbnnidung100">
    <w:name w:val="Văn bản nội dung (10)"/>
    <w:basedOn w:val="Normal"/>
    <w:link w:val="Vnbnnidung10"/>
    <w:rsid w:val="00F417C1"/>
    <w:pPr>
      <w:widowControl w:val="0"/>
      <w:shd w:val="clear" w:color="auto" w:fill="FFFFFF"/>
      <w:spacing w:before="60" w:line="326" w:lineRule="exact"/>
    </w:pPr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35A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3EB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C0122"/>
    <w:pPr>
      <w:keepNext/>
      <w:ind w:firstLine="720"/>
      <w:jc w:val="both"/>
      <w:outlineLvl w:val="3"/>
    </w:pPr>
    <w:rPr>
      <w:rFonts w:ascii=".VnTimeH" w:hAnsi=".VnTimeH"/>
      <w:b/>
      <w:bCs/>
      <w:spacing w:val="-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ftimenewsromanfs12pt1">
    <w:name w:val="ff_time_news_roman_fs_12pt1"/>
    <w:rsid w:val="007A61CC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092F85"/>
    <w:pPr>
      <w:ind w:left="720"/>
      <w:contextualSpacing/>
    </w:pPr>
  </w:style>
  <w:style w:type="paragraph" w:styleId="BalloonText">
    <w:name w:val="Balloon Text"/>
    <w:basedOn w:val="Normal"/>
    <w:semiHidden/>
    <w:rsid w:val="00B375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31EB"/>
    <w:rPr>
      <w:rFonts w:ascii="Times New Roman" w:eastAsia="PMingLiU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FC012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3Char">
    <w:name w:val="Heading 3 Char"/>
    <w:link w:val="Heading3"/>
    <w:uiPriority w:val="9"/>
    <w:semiHidden/>
    <w:rsid w:val="000963EB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429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297E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29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97E"/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B23A8"/>
    <w:pPr>
      <w:ind w:hanging="670"/>
    </w:pPr>
    <w:rPr>
      <w:rFonts w:ascii=".VnTimeH" w:eastAsia="MS Mincho" w:hAnsi=".VnTimeH"/>
    </w:rPr>
  </w:style>
  <w:style w:type="character" w:customStyle="1" w:styleId="BodyTextIndentChar">
    <w:name w:val="Body Text Indent Char"/>
    <w:link w:val="BodyTextIndent"/>
    <w:rsid w:val="00AB23A8"/>
    <w:rPr>
      <w:rFonts w:ascii=".VnTimeH" w:hAnsi=".VnTimeH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3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5A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5A7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5E35A7"/>
    <w:rPr>
      <w:rFonts w:ascii="Calibri Light" w:eastAsia="Times New Roman" w:hAnsi="Calibri Light"/>
      <w:b/>
      <w:bCs/>
      <w:kern w:val="32"/>
      <w:sz w:val="32"/>
      <w:szCs w:val="32"/>
    </w:rPr>
  </w:style>
  <w:style w:type="character" w:styleId="Strong">
    <w:name w:val="Strong"/>
    <w:uiPriority w:val="99"/>
    <w:qFormat/>
    <w:rsid w:val="005E35A7"/>
    <w:rPr>
      <w:b/>
      <w:bCs/>
    </w:rPr>
  </w:style>
  <w:style w:type="character" w:styleId="Hyperlink">
    <w:name w:val="Hyperlink"/>
    <w:basedOn w:val="DefaultParagraphFont"/>
    <w:uiPriority w:val="99"/>
    <w:unhideWhenUsed/>
    <w:rsid w:val="00A41767"/>
    <w:rPr>
      <w:color w:val="0000FF" w:themeColor="hyperlink"/>
      <w:u w:val="single"/>
    </w:rPr>
  </w:style>
  <w:style w:type="character" w:customStyle="1" w:styleId="Vnbnnidung2Exact">
    <w:name w:val="Văn bản nội dung (2) Exact"/>
    <w:basedOn w:val="DefaultParagraphFont"/>
    <w:rsid w:val="00F41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10">
    <w:name w:val="Văn bản nội dung (10)_"/>
    <w:basedOn w:val="DefaultParagraphFont"/>
    <w:link w:val="Vnbnnidung100"/>
    <w:rsid w:val="00F417C1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Vnbnnidung10Exact">
    <w:name w:val="Văn bản nội dung (10) Exact"/>
    <w:basedOn w:val="Vnbnnidung10"/>
    <w:rsid w:val="00F417C1"/>
    <w:rPr>
      <w:rFonts w:ascii="Times New Roman" w:eastAsia="Times New Roman" w:hAnsi="Times New Roman"/>
      <w:i/>
      <w:iCs/>
      <w:color w:val="000000"/>
      <w:spacing w:val="0"/>
      <w:w w:val="100"/>
      <w:position w:val="0"/>
      <w:u w:val="single"/>
      <w:shd w:val="clear" w:color="auto" w:fill="FFFFFF"/>
      <w:lang w:val="vi-VN" w:eastAsia="vi-VN" w:bidi="vi-VN"/>
    </w:rPr>
  </w:style>
  <w:style w:type="paragraph" w:customStyle="1" w:styleId="Vnbnnidung100">
    <w:name w:val="Văn bản nội dung (10)"/>
    <w:basedOn w:val="Normal"/>
    <w:link w:val="Vnbnnidung10"/>
    <w:rsid w:val="00F417C1"/>
    <w:pPr>
      <w:widowControl w:val="0"/>
      <w:shd w:val="clear" w:color="auto" w:fill="FFFFFF"/>
      <w:spacing w:before="60" w:line="326" w:lineRule="exact"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EF081-D98A-46FA-AF19-B648084F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 LILAMA 18</vt:lpstr>
    </vt:vector>
  </TitlesOfParts>
  <Company>NGUYEN THI HONG HA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 LILAMA 18</dc:title>
  <dc:creator>HONG HA</dc:creator>
  <cp:lastModifiedBy>Bui Thi Thanh Nhan</cp:lastModifiedBy>
  <cp:revision>2</cp:revision>
  <cp:lastPrinted>2015-02-11T04:02:00Z</cp:lastPrinted>
  <dcterms:created xsi:type="dcterms:W3CDTF">2021-06-18T08:05:00Z</dcterms:created>
  <dcterms:modified xsi:type="dcterms:W3CDTF">2021-06-18T08:05:00Z</dcterms:modified>
</cp:coreProperties>
</file>